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0C8" w:rsidRPr="005A0D53" w:rsidRDefault="005A0D53" w:rsidP="001D3DFB">
      <w:pPr>
        <w:rPr>
          <w:rFonts w:ascii="Arial" w:hAnsi="Arial" w:cs="Arial"/>
          <w:b/>
          <w:sz w:val="24"/>
          <w:szCs w:val="24"/>
        </w:rPr>
      </w:pPr>
      <w:r w:rsidRPr="005A0D53">
        <w:rPr>
          <w:rFonts w:ascii="Arial" w:hAnsi="Arial" w:cs="Arial"/>
          <w:b/>
          <w:sz w:val="24"/>
          <w:szCs w:val="24"/>
        </w:rPr>
        <w:t>Budget Reaction 2016</w:t>
      </w:r>
    </w:p>
    <w:p w:rsidR="005A0D53" w:rsidRDefault="005A0D53" w:rsidP="001D3DFB">
      <w:pPr>
        <w:rPr>
          <w:rFonts w:ascii="Arial" w:hAnsi="Arial" w:cs="Arial"/>
          <w:sz w:val="24"/>
          <w:szCs w:val="24"/>
        </w:rPr>
      </w:pPr>
    </w:p>
    <w:p w:rsidR="00096AF2" w:rsidRDefault="003810C8" w:rsidP="007744C8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 xml:space="preserve">In this Budget, The Chancellor has </w:t>
      </w:r>
      <w:r w:rsidR="00052605">
        <w:rPr>
          <w:rFonts w:ascii="Arial" w:hAnsi="Arial" w:cs="Arial"/>
          <w:sz w:val="24"/>
          <w:szCs w:val="24"/>
        </w:rPr>
        <w:t xml:space="preserve">prioritised long term economic stability above all else. </w:t>
      </w:r>
      <w:r w:rsidR="00C20392">
        <w:rPr>
          <w:rFonts w:ascii="Arial" w:hAnsi="Arial" w:cs="Arial"/>
          <w:sz w:val="24"/>
          <w:szCs w:val="24"/>
        </w:rPr>
        <w:t xml:space="preserve">His plan to support economic growth in spite of low productivity and turbulence in financial markets is based upon incentivising people to save harder and make sufficient </w:t>
      </w:r>
      <w:r w:rsidR="007744C8">
        <w:rPr>
          <w:rFonts w:ascii="Arial" w:hAnsi="Arial" w:cs="Arial"/>
          <w:sz w:val="24"/>
          <w:szCs w:val="24"/>
        </w:rPr>
        <w:t>provision for</w:t>
      </w:r>
      <w:r w:rsidR="00C20392">
        <w:rPr>
          <w:rFonts w:ascii="Arial" w:hAnsi="Arial" w:cs="Arial"/>
          <w:sz w:val="24"/>
          <w:szCs w:val="24"/>
        </w:rPr>
        <w:t xml:space="preserve"> retirement. </w:t>
      </w:r>
      <w:r w:rsidR="00697140">
        <w:rPr>
          <w:rFonts w:ascii="Arial" w:hAnsi="Arial" w:cs="Arial"/>
          <w:sz w:val="24"/>
          <w:szCs w:val="24"/>
        </w:rPr>
        <w:t>As such, the main winners of this</w:t>
      </w:r>
      <w:r w:rsidR="00D16266">
        <w:rPr>
          <w:rFonts w:ascii="Arial" w:hAnsi="Arial" w:cs="Arial"/>
          <w:sz w:val="24"/>
          <w:szCs w:val="24"/>
        </w:rPr>
        <w:t xml:space="preserve"> </w:t>
      </w:r>
      <w:r w:rsidR="005A0D53">
        <w:rPr>
          <w:rFonts w:ascii="Arial" w:hAnsi="Arial" w:cs="Arial"/>
          <w:sz w:val="24"/>
          <w:szCs w:val="24"/>
        </w:rPr>
        <w:t xml:space="preserve">year’s </w:t>
      </w:r>
      <w:r w:rsidR="00D16266">
        <w:rPr>
          <w:rFonts w:ascii="Arial" w:hAnsi="Arial" w:cs="Arial"/>
          <w:sz w:val="24"/>
          <w:szCs w:val="24"/>
        </w:rPr>
        <w:t xml:space="preserve">Budget </w:t>
      </w:r>
      <w:r w:rsidR="00697140">
        <w:rPr>
          <w:rFonts w:ascii="Arial" w:hAnsi="Arial" w:cs="Arial"/>
          <w:sz w:val="24"/>
          <w:szCs w:val="24"/>
        </w:rPr>
        <w:t xml:space="preserve">are </w:t>
      </w:r>
      <w:r w:rsidR="00096AF2">
        <w:rPr>
          <w:rFonts w:ascii="Arial" w:hAnsi="Arial" w:cs="Arial"/>
          <w:sz w:val="24"/>
          <w:szCs w:val="24"/>
        </w:rPr>
        <w:t xml:space="preserve">savers, pensioners and </w:t>
      </w:r>
      <w:r w:rsidR="00697140">
        <w:rPr>
          <w:rFonts w:ascii="Arial" w:hAnsi="Arial" w:cs="Arial"/>
          <w:sz w:val="24"/>
          <w:szCs w:val="24"/>
        </w:rPr>
        <w:t>small business o</w:t>
      </w:r>
      <w:r w:rsidR="00096AF2">
        <w:rPr>
          <w:rFonts w:ascii="Arial" w:hAnsi="Arial" w:cs="Arial"/>
          <w:sz w:val="24"/>
          <w:szCs w:val="24"/>
        </w:rPr>
        <w:t xml:space="preserve">wners. </w:t>
      </w:r>
    </w:p>
    <w:p w:rsidR="00BA42EE" w:rsidRDefault="00096AF2" w:rsidP="007744C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newly introduced ‘Lifetime ISA’ will be welcomed by many young people who are struggling to buy a home and save for their retirement. It offers save</w:t>
      </w:r>
      <w:r w:rsidR="00BA42EE">
        <w:rPr>
          <w:rFonts w:ascii="Arial" w:hAnsi="Arial" w:cs="Arial"/>
          <w:sz w:val="24"/>
          <w:szCs w:val="24"/>
        </w:rPr>
        <w:t xml:space="preserve">rs financial incentives from the Government and unlike a pension, will allow them to release tax free funds at retirement. Furthermore, the current ISA limit will also increase to £20,000 from next April which allows savers to really make the most of their tax free earnings. </w:t>
      </w:r>
    </w:p>
    <w:p w:rsidR="00697140" w:rsidRDefault="00BA42EE" w:rsidP="007744C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Small business owners are also set to benefit as they will now</w:t>
      </w:r>
      <w:r w:rsidR="00682AAE">
        <w:rPr>
          <w:rFonts w:ascii="Arial" w:hAnsi="Arial" w:cs="Arial"/>
          <w:sz w:val="24"/>
          <w:szCs w:val="24"/>
        </w:rPr>
        <w:t xml:space="preserve"> enjoy</w:t>
      </w:r>
      <w:r w:rsidR="00697140">
        <w:rPr>
          <w:rFonts w:ascii="Arial" w:hAnsi="Arial" w:cs="Arial"/>
          <w:sz w:val="24"/>
          <w:szCs w:val="24"/>
        </w:rPr>
        <w:t xml:space="preserve"> lowered</w:t>
      </w:r>
      <w:r w:rsidR="00D16266">
        <w:rPr>
          <w:rFonts w:ascii="Arial" w:hAnsi="Arial" w:cs="Arial"/>
          <w:sz w:val="24"/>
          <w:szCs w:val="24"/>
        </w:rPr>
        <w:t xml:space="preserve"> corporation t</w:t>
      </w:r>
      <w:r w:rsidR="00697140">
        <w:rPr>
          <w:rFonts w:ascii="Arial" w:hAnsi="Arial" w:cs="Arial"/>
          <w:sz w:val="24"/>
          <w:szCs w:val="24"/>
        </w:rPr>
        <w:t xml:space="preserve">ax, cuts in stamp duty for commercial premises and reduced business rates whereas larger businesses are set to be left picking up the tab. </w:t>
      </w:r>
      <w:r>
        <w:rPr>
          <w:rFonts w:ascii="Arial" w:hAnsi="Arial" w:cs="Arial"/>
          <w:sz w:val="24"/>
          <w:szCs w:val="24"/>
        </w:rPr>
        <w:t xml:space="preserve">National Insurance Contributions are also set to be cut for the self employed from 2018 which will be applauded by a considerable percentage of the working population. </w:t>
      </w:r>
    </w:p>
    <w:p w:rsidR="008F02D3" w:rsidRDefault="008F02D3" w:rsidP="007744C8">
      <w:pPr>
        <w:spacing w:line="360" w:lineRule="auto"/>
        <w:rPr>
          <w:rFonts w:ascii="Arial" w:hAnsi="Arial" w:cs="Arial"/>
          <w:sz w:val="24"/>
          <w:szCs w:val="24"/>
        </w:rPr>
      </w:pPr>
      <w:r w:rsidRPr="008F02D3">
        <w:rPr>
          <w:rFonts w:ascii="Arial" w:hAnsi="Arial" w:cs="Arial"/>
          <w:sz w:val="24"/>
          <w:szCs w:val="24"/>
        </w:rPr>
        <w:t>Similarly, existing pe</w:t>
      </w:r>
      <w:r w:rsidR="00BA42EE">
        <w:rPr>
          <w:rFonts w:ascii="Arial" w:hAnsi="Arial" w:cs="Arial"/>
          <w:sz w:val="24"/>
          <w:szCs w:val="24"/>
        </w:rPr>
        <w:t>nsioners will make considerable savings</w:t>
      </w:r>
      <w:r w:rsidRPr="008F02D3">
        <w:rPr>
          <w:rFonts w:ascii="Arial" w:hAnsi="Arial" w:cs="Arial"/>
          <w:sz w:val="24"/>
          <w:szCs w:val="24"/>
        </w:rPr>
        <w:t xml:space="preserve"> as they will be immune from the new tax band which will apply at a much higher income level than expected. They are also likely to continue to benefit from favourable changes to taxation on savings and investments.</w:t>
      </w:r>
    </w:p>
    <w:p w:rsidR="008F02D3" w:rsidRDefault="008F02D3" w:rsidP="008F02D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 result</w:t>
      </w:r>
      <w:r w:rsidRPr="008F02D3">
        <w:rPr>
          <w:rFonts w:ascii="Arial" w:hAnsi="Arial" w:cs="Arial"/>
          <w:sz w:val="24"/>
          <w:szCs w:val="24"/>
        </w:rPr>
        <w:t xml:space="preserve"> of the lack of tax relief on contributions, for a 40% tax payer it </w:t>
      </w:r>
      <w:r>
        <w:rPr>
          <w:rFonts w:ascii="Arial" w:hAnsi="Arial" w:cs="Arial"/>
          <w:sz w:val="24"/>
          <w:szCs w:val="24"/>
        </w:rPr>
        <w:t>will now cost</w:t>
      </w:r>
      <w:r w:rsidRPr="008F02D3">
        <w:rPr>
          <w:rFonts w:ascii="Arial" w:hAnsi="Arial" w:cs="Arial"/>
          <w:sz w:val="24"/>
          <w:szCs w:val="24"/>
        </w:rPr>
        <w:t xml:space="preserve"> almost twice as much gross income to save the same level of retirement fund using an ISA compared to using a pension.  At the net level the difference increases to over 287%.  For a basic rate tax payer this difference falls to 156% of net income.  </w:t>
      </w:r>
      <w:r>
        <w:rPr>
          <w:rFonts w:ascii="Arial" w:hAnsi="Arial" w:cs="Arial"/>
          <w:sz w:val="24"/>
          <w:szCs w:val="24"/>
        </w:rPr>
        <w:t>As such, the Chancellor has further incentivised working people to prepare sufficiently for their retirement</w:t>
      </w:r>
      <w:r w:rsidR="00BA42EE">
        <w:rPr>
          <w:rFonts w:ascii="Arial" w:hAnsi="Arial" w:cs="Arial"/>
          <w:sz w:val="24"/>
          <w:szCs w:val="24"/>
        </w:rPr>
        <w:t>.</w:t>
      </w:r>
    </w:p>
    <w:p w:rsidR="003E0D4D" w:rsidRDefault="005A0D53" w:rsidP="005A0D53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decision to </w:t>
      </w:r>
      <w:r w:rsidRPr="005A0D53">
        <w:rPr>
          <w:rFonts w:ascii="Arial" w:hAnsi="Arial" w:cs="Arial"/>
          <w:sz w:val="24"/>
          <w:szCs w:val="24"/>
        </w:rPr>
        <w:t>exclude more tax payers from the higher rate tax band is highly strategic as it will make retirement savings more palatable to a larger number of voters while sti</w:t>
      </w:r>
      <w:r>
        <w:rPr>
          <w:rFonts w:ascii="Arial" w:hAnsi="Arial" w:cs="Arial"/>
          <w:sz w:val="24"/>
          <w:szCs w:val="24"/>
        </w:rPr>
        <w:t xml:space="preserve">ll benefitting the Exchequer.  </w:t>
      </w:r>
      <w:r w:rsidRPr="005A0D53">
        <w:rPr>
          <w:rFonts w:ascii="Arial" w:hAnsi="Arial" w:cs="Arial"/>
          <w:sz w:val="24"/>
          <w:szCs w:val="24"/>
        </w:rPr>
        <w:t>Taking more people out of higher rate income tax will</w:t>
      </w:r>
      <w:r>
        <w:rPr>
          <w:rFonts w:ascii="Arial" w:hAnsi="Arial" w:cs="Arial"/>
          <w:sz w:val="24"/>
          <w:szCs w:val="24"/>
        </w:rPr>
        <w:t xml:space="preserve"> also</w:t>
      </w:r>
      <w:r w:rsidRPr="005A0D53">
        <w:rPr>
          <w:rFonts w:ascii="Arial" w:hAnsi="Arial" w:cs="Arial"/>
          <w:sz w:val="24"/>
          <w:szCs w:val="24"/>
        </w:rPr>
        <w:t xml:space="preserve"> benefit the economy if the tax savings are spent rather than saved.  This is likely to improve the receipts from indirect taxes, particularly if rates are increased.</w:t>
      </w:r>
      <w:r>
        <w:rPr>
          <w:rFonts w:ascii="Arial" w:hAnsi="Arial" w:cs="Arial"/>
          <w:sz w:val="24"/>
          <w:szCs w:val="24"/>
        </w:rPr>
        <w:t xml:space="preserve">’ </w:t>
      </w:r>
    </w:p>
    <w:bookmarkEnd w:id="0"/>
    <w:p w:rsidR="005A0D53" w:rsidRPr="005A0D53" w:rsidRDefault="005A0D53" w:rsidP="005A0D53">
      <w:pPr>
        <w:spacing w:line="360" w:lineRule="auto"/>
        <w:ind w:left="4320" w:firstLine="720"/>
        <w:rPr>
          <w:rFonts w:ascii="Arial" w:hAnsi="Arial" w:cs="Arial"/>
          <w:b/>
          <w:sz w:val="24"/>
          <w:szCs w:val="24"/>
        </w:rPr>
      </w:pPr>
      <w:r w:rsidRPr="005A0D53">
        <w:rPr>
          <w:rFonts w:ascii="Arial" w:hAnsi="Arial" w:cs="Arial"/>
          <w:b/>
          <w:sz w:val="24"/>
          <w:szCs w:val="24"/>
        </w:rPr>
        <w:t>ends…</w:t>
      </w:r>
    </w:p>
    <w:p w:rsidR="00161748" w:rsidRPr="001D3DFB" w:rsidRDefault="002F6534">
      <w:pPr>
        <w:rPr>
          <w:rFonts w:ascii="Arial" w:hAnsi="Arial" w:cs="Arial"/>
          <w:sz w:val="24"/>
          <w:szCs w:val="24"/>
          <w:vertAlign w:val="superscript"/>
        </w:rPr>
      </w:pPr>
    </w:p>
    <w:sectPr w:rsidR="00161748" w:rsidRPr="001D3DFB" w:rsidSect="00986AD8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F6534">
      <w:pPr>
        <w:spacing w:after="0" w:line="240" w:lineRule="auto"/>
      </w:pPr>
      <w:r>
        <w:separator/>
      </w:r>
    </w:p>
  </w:endnote>
  <w:endnote w:type="continuationSeparator" w:id="0">
    <w:p w:rsidR="00000000" w:rsidRDefault="002F6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D8" w:rsidRDefault="005A0D53">
    <w:pPr>
      <w:pStyle w:val="Footer"/>
    </w:pPr>
    <w:r>
      <w:rPr>
        <w:rFonts w:eastAsia="Times New Roman"/>
        <w:noProof/>
        <w:lang w:val="en-US"/>
      </w:rPr>
      <w:drawing>
        <wp:inline distT="0" distB="0" distL="0" distR="0" wp14:anchorId="3B3EB75B" wp14:editId="700CFF8A">
          <wp:extent cx="6645910" cy="729460"/>
          <wp:effectExtent l="0" t="0" r="2540" b="0"/>
          <wp:docPr id="2" name="Picture 2" descr="cid:37cb5065-4541-49b7-bd8c-3cab9b06b1d8@sads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id:37cb5065-4541-49b7-bd8c-3cab9b06b1d8@sads.co.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5910" cy="729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F6534">
      <w:pPr>
        <w:spacing w:after="0" w:line="240" w:lineRule="auto"/>
      </w:pPr>
      <w:r>
        <w:separator/>
      </w:r>
    </w:p>
  </w:footnote>
  <w:footnote w:type="continuationSeparator" w:id="0">
    <w:p w:rsidR="00000000" w:rsidRDefault="002F6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AD8" w:rsidRDefault="005A0D53">
    <w:pPr>
      <w:pStyle w:val="Header"/>
    </w:pPr>
    <w:r>
      <w:rPr>
        <w:rFonts w:eastAsia="Times New Roman"/>
        <w:noProof/>
        <w:lang w:val="en-US"/>
      </w:rPr>
      <w:drawing>
        <wp:inline distT="0" distB="0" distL="0" distR="0" wp14:anchorId="37C67BD6" wp14:editId="5489884C">
          <wp:extent cx="6655241" cy="2035175"/>
          <wp:effectExtent l="0" t="0" r="0" b="3175"/>
          <wp:docPr id="1" name="Picture 1" descr="cid:13c41b8c-29ec-4d8e-8156-0d49a315c585@sads.co.u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13c41b8c-29ec-4d8e-8156-0d49a315c585@sads.co.uk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9231" cy="20700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AD8" w:rsidRDefault="002F653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56325"/>
    <w:multiLevelType w:val="hybridMultilevel"/>
    <w:tmpl w:val="4880D07E"/>
    <w:lvl w:ilvl="0" w:tplc="5566A152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190911"/>
    <w:multiLevelType w:val="hybridMultilevel"/>
    <w:tmpl w:val="CD7EE886"/>
    <w:lvl w:ilvl="0" w:tplc="93B4EC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A1B"/>
    <w:rsid w:val="00003D7D"/>
    <w:rsid w:val="00052605"/>
    <w:rsid w:val="00096AF2"/>
    <w:rsid w:val="001D3DFB"/>
    <w:rsid w:val="002F6534"/>
    <w:rsid w:val="003509C4"/>
    <w:rsid w:val="003810C8"/>
    <w:rsid w:val="003E0D4D"/>
    <w:rsid w:val="005A0D53"/>
    <w:rsid w:val="00623232"/>
    <w:rsid w:val="00682AAE"/>
    <w:rsid w:val="00697140"/>
    <w:rsid w:val="00735EF3"/>
    <w:rsid w:val="007744C8"/>
    <w:rsid w:val="00845767"/>
    <w:rsid w:val="008F02D3"/>
    <w:rsid w:val="00A57A1B"/>
    <w:rsid w:val="00A96E06"/>
    <w:rsid w:val="00BA42EE"/>
    <w:rsid w:val="00C20392"/>
    <w:rsid w:val="00CE3143"/>
    <w:rsid w:val="00D16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FB"/>
  </w:style>
  <w:style w:type="paragraph" w:styleId="Footer">
    <w:name w:val="footer"/>
    <w:basedOn w:val="Normal"/>
    <w:link w:val="FooterChar"/>
    <w:uiPriority w:val="99"/>
    <w:unhideWhenUsed/>
    <w:rsid w:val="001D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FB"/>
  </w:style>
  <w:style w:type="paragraph" w:styleId="ListParagraph">
    <w:name w:val="List Paragraph"/>
    <w:basedOn w:val="Normal"/>
    <w:uiPriority w:val="34"/>
    <w:qFormat/>
    <w:rsid w:val="00D1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3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D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3DFB"/>
  </w:style>
  <w:style w:type="paragraph" w:styleId="Footer">
    <w:name w:val="footer"/>
    <w:basedOn w:val="Normal"/>
    <w:link w:val="FooterChar"/>
    <w:uiPriority w:val="99"/>
    <w:unhideWhenUsed/>
    <w:rsid w:val="001D3D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3DFB"/>
  </w:style>
  <w:style w:type="paragraph" w:styleId="ListParagraph">
    <w:name w:val="List Paragraph"/>
    <w:basedOn w:val="Normal"/>
    <w:uiPriority w:val="34"/>
    <w:qFormat/>
    <w:rsid w:val="00D162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653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53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Relationship Id="rId2" Type="http://schemas.openxmlformats.org/officeDocument/2006/relationships/image" Target="cid:37cb5065-4541-49b7-bd8c-3cab9b06b1d8@sad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cid:13c41b8c-29ec-4d8e-8156-0d49a315c585@sad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357</Words>
  <Characters>2052</Characters>
  <Application>Microsoft Macintosh Word</Application>
  <DocSecurity>4</DocSecurity>
  <Lines>41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James Elliott</cp:lastModifiedBy>
  <cp:revision>2</cp:revision>
  <dcterms:created xsi:type="dcterms:W3CDTF">2016-06-03T15:05:00Z</dcterms:created>
  <dcterms:modified xsi:type="dcterms:W3CDTF">2016-06-03T15:05:00Z</dcterms:modified>
</cp:coreProperties>
</file>